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9FAB" w14:textId="77777777" w:rsidR="009E6B51" w:rsidRDefault="007D3543">
      <w:pPr>
        <w:rPr>
          <w:b/>
        </w:rPr>
      </w:pPr>
      <w:proofErr w:type="spellStart"/>
      <w:r w:rsidRPr="007D3543">
        <w:rPr>
          <w:b/>
        </w:rPr>
        <w:t>Programme</w:t>
      </w:r>
      <w:proofErr w:type="spellEnd"/>
      <w:r w:rsidRPr="007D3543">
        <w:rPr>
          <w:b/>
        </w:rPr>
        <w:t xml:space="preserve"> Title: CREATING VALUE FROM THE INTEGRATED TALENT MANAGEMENT FRAMEWORK FOR HR PROFESSIONALS</w:t>
      </w:r>
    </w:p>
    <w:p w14:paraId="71CF0429" w14:textId="77777777" w:rsidR="007D3543" w:rsidRDefault="007D3543">
      <w:pPr>
        <w:rPr>
          <w:b/>
        </w:rPr>
      </w:pPr>
      <w:proofErr w:type="spellStart"/>
      <w:r>
        <w:rPr>
          <w:b/>
        </w:rPr>
        <w:t>Programme</w:t>
      </w:r>
      <w:proofErr w:type="spellEnd"/>
      <w:r>
        <w:rPr>
          <w:b/>
        </w:rPr>
        <w:t xml:space="preserve"> Date: 27-29 April 2019</w:t>
      </w:r>
    </w:p>
    <w:p w14:paraId="2DDF9D12" w14:textId="77777777" w:rsidR="007D3543" w:rsidRDefault="007D3543">
      <w:pPr>
        <w:rPr>
          <w:b/>
        </w:rPr>
      </w:pPr>
    </w:p>
    <w:p w14:paraId="769995F9" w14:textId="77777777" w:rsidR="007D3543" w:rsidRPr="007D3543" w:rsidRDefault="007D3543">
      <w:pPr>
        <w:rPr>
          <w:b/>
          <w:u w:val="single"/>
        </w:rPr>
      </w:pPr>
      <w:proofErr w:type="spellStart"/>
      <w:r w:rsidRPr="007D3543">
        <w:rPr>
          <w:b/>
          <w:u w:val="single"/>
        </w:rPr>
        <w:t>Programme</w:t>
      </w:r>
      <w:proofErr w:type="spellEnd"/>
      <w:r w:rsidRPr="007D3543">
        <w:rPr>
          <w:b/>
          <w:u w:val="single"/>
        </w:rPr>
        <w:t xml:space="preserve"> Overview</w:t>
      </w:r>
    </w:p>
    <w:p w14:paraId="7D1B7ADF" w14:textId="77777777" w:rsidR="007D3543" w:rsidRDefault="007D3543" w:rsidP="007D3543">
      <w:pPr>
        <w:jc w:val="both"/>
      </w:pPr>
      <w:r w:rsidRPr="007D3543">
        <w:t>Fast-paced, technology-driven changes in the world of work may be deemed inevitable, yet organizations ‘freeze’ with an increasing sense of helplessness in facing such future-scape. The question is: How well are you using your HR Systems and Practices to stay on top of your Talent Value Proposition and continue to create the best value in order to roll with such inevitable changes? If you remain in a staid world of outdated HR practices, most probably you are missing out on the new capabilities needed to move your HR function to be in sync with the business as a valued contributor. Are You Future-Ready?</w:t>
      </w:r>
    </w:p>
    <w:p w14:paraId="2245C250" w14:textId="77777777" w:rsidR="007D3543" w:rsidRDefault="007D3543" w:rsidP="007D3543">
      <w:pPr>
        <w:jc w:val="both"/>
      </w:pPr>
    </w:p>
    <w:p w14:paraId="693C2FEE" w14:textId="77777777" w:rsidR="004D30F3" w:rsidRPr="004D30F3" w:rsidRDefault="004D30F3" w:rsidP="007D3543">
      <w:pPr>
        <w:jc w:val="both"/>
        <w:rPr>
          <w:b/>
          <w:u w:val="single"/>
        </w:rPr>
      </w:pPr>
      <w:r w:rsidRPr="004D30F3">
        <w:rPr>
          <w:b/>
          <w:u w:val="single"/>
        </w:rPr>
        <w:t>Who should attend?</w:t>
      </w:r>
    </w:p>
    <w:p w14:paraId="4507B87E" w14:textId="6EBF1AAE" w:rsidR="004D30F3" w:rsidRDefault="004D30F3" w:rsidP="004D30F3">
      <w:pPr>
        <w:jc w:val="both"/>
      </w:pPr>
      <w:r>
        <w:t>The targeted participants of this Workshop are HR professionals with at least 3-5 years of experience. It is particularly suited for Senior HR leaders tasked to bring about strategic changes in transforming their Talent Management Eco-System. Due to its intensive nature, a maximum cohort of 25 participants per workshop is recommended.</w:t>
      </w:r>
    </w:p>
    <w:p w14:paraId="543D9D5A" w14:textId="77777777" w:rsidR="004D30F3" w:rsidRDefault="004D30F3" w:rsidP="007D3543">
      <w:pPr>
        <w:jc w:val="both"/>
      </w:pPr>
    </w:p>
    <w:p w14:paraId="5ACA6EE5" w14:textId="77777777" w:rsidR="007D3543" w:rsidRDefault="007D3543" w:rsidP="007D3543">
      <w:pPr>
        <w:jc w:val="both"/>
        <w:rPr>
          <w:b/>
          <w:u w:val="single"/>
        </w:rPr>
      </w:pPr>
      <w:r w:rsidRPr="007D3543">
        <w:rPr>
          <w:b/>
          <w:u w:val="single"/>
        </w:rPr>
        <w:t>Learning Outcome</w:t>
      </w:r>
    </w:p>
    <w:p w14:paraId="230D21EF" w14:textId="77777777" w:rsidR="007D3543" w:rsidRPr="007D3543" w:rsidRDefault="007D3543" w:rsidP="007D3543">
      <w:pPr>
        <w:jc w:val="both"/>
      </w:pPr>
      <w:r w:rsidRPr="007D3543">
        <w:t>This 2-Day workshop is designed to ‘unfreeze’ your Talent Management practices and to build new capabilities to become more strategic, applying the best practices smartly. You will learn how to:</w:t>
      </w:r>
    </w:p>
    <w:p w14:paraId="49DB8007" w14:textId="77777777" w:rsidR="007D3543" w:rsidRPr="007D3543" w:rsidRDefault="007D3543" w:rsidP="007D3543">
      <w:pPr>
        <w:pStyle w:val="ListParagraph"/>
        <w:numPr>
          <w:ilvl w:val="0"/>
          <w:numId w:val="1"/>
        </w:numPr>
        <w:jc w:val="both"/>
      </w:pPr>
      <w:r w:rsidRPr="007D3543">
        <w:t>Identify smart talent enhancements to support business value</w:t>
      </w:r>
    </w:p>
    <w:p w14:paraId="04CB5AD9" w14:textId="77777777" w:rsidR="007D3543" w:rsidRPr="007D3543" w:rsidRDefault="007D3543" w:rsidP="007D3543">
      <w:pPr>
        <w:pStyle w:val="ListParagraph"/>
        <w:numPr>
          <w:ilvl w:val="0"/>
          <w:numId w:val="1"/>
        </w:numPr>
        <w:jc w:val="both"/>
      </w:pPr>
      <w:r w:rsidRPr="007D3543">
        <w:t>Benchmark and apply principles of Integrated Talent Management Framework to your existing talent strategies; and</w:t>
      </w:r>
    </w:p>
    <w:p w14:paraId="0868E331" w14:textId="77777777" w:rsidR="007D3543" w:rsidRDefault="007D3543" w:rsidP="007D3543">
      <w:pPr>
        <w:pStyle w:val="ListParagraph"/>
        <w:numPr>
          <w:ilvl w:val="0"/>
          <w:numId w:val="1"/>
        </w:numPr>
        <w:jc w:val="both"/>
      </w:pPr>
      <w:r w:rsidRPr="007D3543">
        <w:t>Execute and track your talent strategies for optimal outcomes.</w:t>
      </w:r>
    </w:p>
    <w:p w14:paraId="3AE096A8" w14:textId="77777777" w:rsidR="004D30F3" w:rsidRDefault="004D30F3" w:rsidP="004D30F3">
      <w:pPr>
        <w:jc w:val="both"/>
      </w:pPr>
    </w:p>
    <w:p w14:paraId="55008C4A" w14:textId="77777777" w:rsidR="004D30F3" w:rsidRPr="004D30F3" w:rsidRDefault="004D30F3" w:rsidP="004D30F3">
      <w:pPr>
        <w:jc w:val="both"/>
        <w:rPr>
          <w:b/>
          <w:u w:val="single"/>
        </w:rPr>
      </w:pPr>
      <w:proofErr w:type="spellStart"/>
      <w:r w:rsidRPr="004D30F3">
        <w:rPr>
          <w:b/>
          <w:u w:val="single"/>
        </w:rPr>
        <w:t>Programme</w:t>
      </w:r>
      <w:proofErr w:type="spellEnd"/>
      <w:r w:rsidRPr="004D30F3">
        <w:rPr>
          <w:b/>
          <w:u w:val="single"/>
        </w:rPr>
        <w:t xml:space="preserve"> Outline</w:t>
      </w:r>
    </w:p>
    <w:p w14:paraId="1112C3E2" w14:textId="77777777" w:rsidR="004D30F3" w:rsidRDefault="004D30F3" w:rsidP="004D30F3">
      <w:pPr>
        <w:jc w:val="both"/>
      </w:pPr>
      <w:r>
        <w:t>On Day 1, participants will be introduced to best practices of Integrated Talent Management Framework from the viewpoint of a seasoned HR Practitioner.</w:t>
      </w:r>
    </w:p>
    <w:p w14:paraId="17F17624" w14:textId="77777777" w:rsidR="004D30F3" w:rsidRDefault="004D30F3" w:rsidP="004D30F3">
      <w:pPr>
        <w:jc w:val="both"/>
      </w:pPr>
      <w:r>
        <w:t>On Day 2, the class will be facilitated to apply structured Action-Planning process with clear deliverables. Outcomes will be executed and tracked at the workplace to ensure sustainable value from the initiatives you have chosen.</w:t>
      </w:r>
    </w:p>
    <w:p w14:paraId="254E1008" w14:textId="77777777" w:rsidR="004D30F3" w:rsidRDefault="004D30F3" w:rsidP="004D30F3">
      <w:pPr>
        <w:jc w:val="both"/>
      </w:pPr>
    </w:p>
    <w:p w14:paraId="3EC9CB4A" w14:textId="77777777" w:rsidR="004D30F3" w:rsidRDefault="004D30F3" w:rsidP="004D30F3">
      <w:pPr>
        <w:jc w:val="both"/>
      </w:pPr>
    </w:p>
    <w:p w14:paraId="5E889B31" w14:textId="77777777" w:rsidR="004D30F3" w:rsidRDefault="004D30F3" w:rsidP="004D30F3">
      <w:pPr>
        <w:jc w:val="both"/>
        <w:rPr>
          <w:b/>
          <w:u w:val="single"/>
        </w:rPr>
      </w:pPr>
      <w:proofErr w:type="spellStart"/>
      <w:r w:rsidRPr="004D30F3">
        <w:rPr>
          <w:b/>
          <w:u w:val="single"/>
        </w:rPr>
        <w:lastRenderedPageBreak/>
        <w:t>Programme</w:t>
      </w:r>
      <w:proofErr w:type="spellEnd"/>
      <w:r w:rsidRPr="004D30F3">
        <w:rPr>
          <w:b/>
          <w:u w:val="single"/>
        </w:rPr>
        <w:t xml:space="preserve"> Leader</w:t>
      </w:r>
    </w:p>
    <w:p w14:paraId="3856A803" w14:textId="77777777" w:rsidR="003A4702" w:rsidRDefault="003A4702" w:rsidP="003A4702">
      <w:pPr>
        <w:jc w:val="both"/>
      </w:pPr>
      <w:r>
        <w:t>Haji Yasir Abdul Rahman has more than 35 years of experience in Talent Management and Talent Development in Financial Services and Oil &amp; Gas. As former CEO of Petronas Leadership Centre, he has been recognized internationally, being the first and only Asian recipient of the Gold Award from Global Council of Corporate Universities (Paris, 2013). His article Developing Leaders Within Emerging Multinationals: the Petronas Way is published in the Routledge Companion to International Management Education (2013).</w:t>
      </w:r>
    </w:p>
    <w:p w14:paraId="6F785C58" w14:textId="77777777" w:rsidR="003A4702" w:rsidRDefault="003A4702" w:rsidP="003A4702">
      <w:pPr>
        <w:jc w:val="both"/>
      </w:pPr>
      <w:r>
        <w:t xml:space="preserve">He is a certified Constructive-Developmental Consultant and Coach from IDM Institute based in Massachusetts (USA) under its principal, Dr Otto </w:t>
      </w:r>
      <w:proofErr w:type="spellStart"/>
      <w:r>
        <w:t>Laske</w:t>
      </w:r>
      <w:proofErr w:type="spellEnd"/>
      <w:r>
        <w:t>. He also trained under Dr Peter Szabo (ICF, Switzerland) and is a certified Solution-Focused Coach (Canada).</w:t>
      </w:r>
    </w:p>
    <w:p w14:paraId="71EE5AA7" w14:textId="777B9354" w:rsidR="004D30F3" w:rsidRPr="004D30F3" w:rsidRDefault="003A4702" w:rsidP="003A4702">
      <w:pPr>
        <w:jc w:val="both"/>
      </w:pPr>
      <w:r>
        <w:t>In recognition of his standing and contributions in the field, he had received ‘Outstanding Contribution to HR Community’ by the ASIA HRD Congress in 2010. Since then he had continued to contribute at a national level to institutions such as the Malaysian Institute of Integrity. In recognition of his standing in the field of Talent Management and Development, he was appointed as a Judge for the 2019 MALAYSIAN ANNUAL HR EXCELLENCE AWARDS.</w:t>
      </w:r>
      <w:bookmarkStart w:id="0" w:name="_GoBack"/>
      <w:bookmarkEnd w:id="0"/>
    </w:p>
    <w:sectPr w:rsidR="004D30F3" w:rsidRPr="004D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11DE8"/>
    <w:multiLevelType w:val="hybridMultilevel"/>
    <w:tmpl w:val="049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43"/>
    <w:rsid w:val="00367982"/>
    <w:rsid w:val="003A4702"/>
    <w:rsid w:val="004D30F3"/>
    <w:rsid w:val="007D3543"/>
    <w:rsid w:val="009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96E4"/>
  <w15:chartTrackingRefBased/>
  <w15:docId w15:val="{064D81A7-752D-4849-91D0-54F051A1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8B797FE8ADD4EBAE756E293D9FC03" ma:contentTypeVersion="10" ma:contentTypeDescription="Create a new document." ma:contentTypeScope="" ma:versionID="1e507faf88fe074d45afd59d10eb14e0">
  <xsd:schema xmlns:xsd="http://www.w3.org/2001/XMLSchema" xmlns:xs="http://www.w3.org/2001/XMLSchema" xmlns:p="http://schemas.microsoft.com/office/2006/metadata/properties" xmlns:ns2="4f006802-192f-4600-ab97-5be51f49f233" xmlns:ns3="162cbb4a-5cfc-4a2e-b8ad-d2f6254d531a" targetNamespace="http://schemas.microsoft.com/office/2006/metadata/properties" ma:root="true" ma:fieldsID="365e99603a3439c45dc99a091e9f13dc" ns2:_="" ns3:_="">
    <xsd:import namespace="4f006802-192f-4600-ab97-5be51f49f233"/>
    <xsd:import namespace="162cbb4a-5cfc-4a2e-b8ad-d2f6254d5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06802-192f-4600-ab97-5be51f49f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cbb4a-5cfc-4a2e-b8ad-d2f6254d53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B2DCA-8DAD-49AB-8010-FC06076E28E6}">
  <ds:schemaRefs>
    <ds:schemaRef ds:uri="http://schemas.openxmlformats.org/package/2006/metadata/core-properties"/>
    <ds:schemaRef ds:uri="http://purl.org/dc/dcmitype/"/>
    <ds:schemaRef ds:uri="4f006802-192f-4600-ab97-5be51f49f233"/>
    <ds:schemaRef ds:uri="162cbb4a-5cfc-4a2e-b8ad-d2f6254d531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990B3C7-C852-49B1-8D47-56AB4AA55784}">
  <ds:schemaRefs>
    <ds:schemaRef ds:uri="http://schemas.microsoft.com/sharepoint/v3/contenttype/forms"/>
  </ds:schemaRefs>
</ds:datastoreItem>
</file>

<file path=customXml/itemProps3.xml><?xml version="1.0" encoding="utf-8"?>
<ds:datastoreItem xmlns:ds="http://schemas.openxmlformats.org/officeDocument/2006/customXml" ds:itemID="{3290BF07-BA51-42E5-917C-5B9BD503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06802-192f-4600-ab97-5be51f49f233"/>
    <ds:schemaRef ds:uri="162cbb4a-5cfc-4a2e-b8ad-d2f6254d5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Hong</dc:creator>
  <cp:keywords/>
  <dc:description/>
  <cp:lastModifiedBy>Julius Hong</cp:lastModifiedBy>
  <cp:revision>3</cp:revision>
  <dcterms:created xsi:type="dcterms:W3CDTF">2019-11-13T07:28:00Z</dcterms:created>
  <dcterms:modified xsi:type="dcterms:W3CDTF">2019-11-13T09:05:00Z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0x0101000138B797FE8ADD4EBAE756E293D9FC03</vt:lpwstr>
  </property>
</Properties>
</file>